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666D588">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1.主要职能：我单位为榆垡本地基础义务教育学生提供优质的教育教学任务。</w:t>
      </w:r>
    </w:p>
    <w:p w14:paraId="0B479DEE">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2.机构设置情况：下设教师发展中心、学生发展中心、后勤保障中心、学校发展中心、课程发展中心、特色发展中心。</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8744.59</w:t>
      </w:r>
      <w:r>
        <w:rPr>
          <w:rFonts w:hint="eastAsia" w:ascii="仿宋_GB2312" w:eastAsia="仿宋_GB2312"/>
          <w:sz w:val="28"/>
          <w:szCs w:val="28"/>
        </w:rPr>
        <w:t>万元，</w:t>
      </w:r>
      <w:r>
        <w:rPr>
          <w:rFonts w:ascii="仿宋_GB2312" w:eastAsia="仿宋_GB2312"/>
          <w:sz w:val="28"/>
          <w:szCs w:val="28"/>
          <w:highlight w:val="none"/>
        </w:rPr>
        <w:t>比上年</w:t>
      </w:r>
      <w:r>
        <w:rPr>
          <w:rFonts w:hint="eastAsia" w:ascii="仿宋_GB2312" w:eastAsia="仿宋_GB2312"/>
          <w:sz w:val="28"/>
          <w:szCs w:val="28"/>
          <w:highlight w:val="none"/>
        </w:rPr>
        <w:t>减少1402.39万元，下降</w:t>
      </w:r>
      <w:r>
        <w:rPr>
          <w:rFonts w:hint="eastAsia" w:ascii="仿宋_GB2312" w:eastAsia="仿宋_GB2312"/>
          <w:sz w:val="28"/>
          <w:szCs w:val="28"/>
          <w:highlight w:val="none"/>
          <w:lang w:val="en-US" w:eastAsia="zh-CN"/>
        </w:rPr>
        <w:t>13.82</w:t>
      </w:r>
      <w:r>
        <w:rPr>
          <w:rFonts w:hint="eastAsia" w:ascii="仿宋_GB2312" w:eastAsia="仿宋_GB2312"/>
          <w:sz w:val="28"/>
          <w:szCs w:val="28"/>
          <w:highlight w:val="none"/>
        </w:rPr>
        <w:t>%</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8155.48</w:t>
      </w:r>
      <w:r>
        <w:rPr>
          <w:rFonts w:hint="eastAsia" w:ascii="仿宋_GB2312" w:eastAsia="仿宋_GB2312"/>
          <w:sz w:val="28"/>
          <w:szCs w:val="28"/>
        </w:rPr>
        <w:t>万元，</w:t>
      </w:r>
      <w:r>
        <w:rPr>
          <w:rFonts w:ascii="仿宋_GB2312" w:eastAsia="仿宋_GB2312"/>
          <w:sz w:val="28"/>
          <w:szCs w:val="28"/>
          <w:highlight w:val="none"/>
        </w:rPr>
        <w:t>比上年</w:t>
      </w:r>
      <w:r>
        <w:rPr>
          <w:rFonts w:hint="eastAsia" w:ascii="仿宋_GB2312" w:eastAsia="仿宋_GB2312"/>
          <w:sz w:val="28"/>
          <w:szCs w:val="28"/>
          <w:highlight w:val="none"/>
        </w:rPr>
        <w:t>减少809.7</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9.03</w:t>
      </w:r>
      <w:r>
        <w:rPr>
          <w:rFonts w:hint="eastAsia" w:ascii="仿宋_GB2312" w:eastAsia="仿宋_GB2312"/>
          <w:sz w:val="28"/>
          <w:szCs w:val="28"/>
          <w:highlight w:val="none"/>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8145.73</w:t>
      </w:r>
      <w:r>
        <w:rPr>
          <w:rFonts w:hint="eastAsia" w:ascii="仿宋_GB2312" w:eastAsia="仿宋_GB2312"/>
          <w:sz w:val="28"/>
          <w:szCs w:val="28"/>
        </w:rPr>
        <w:t>万元，占收入合计的</w:t>
      </w:r>
      <w:r>
        <w:rPr>
          <w:rFonts w:hint="eastAsia" w:ascii="仿宋_GB2312" w:eastAsia="仿宋_GB2312"/>
          <w:sz w:val="28"/>
          <w:szCs w:val="28"/>
          <w:lang w:eastAsia="zh-CN"/>
        </w:rPr>
        <w:t>99.88%。</w:t>
      </w:r>
      <w:r>
        <w:rPr>
          <w:rFonts w:hint="eastAsia" w:ascii="仿宋_GB2312" w:eastAsia="仿宋_GB2312"/>
          <w:sz w:val="28"/>
          <w:szCs w:val="28"/>
        </w:rPr>
        <w:t>其中：</w:t>
      </w:r>
      <w:r>
        <w:rPr>
          <w:rFonts w:hint="eastAsia" w:ascii="仿宋_GB2312" w:eastAsia="仿宋_GB2312"/>
          <w:sz w:val="28"/>
          <w:szCs w:val="28"/>
          <w:highlight w:val="none"/>
        </w:rPr>
        <w:t>一般公共预算财政拨款收入7997.12万元，占收入合计的</w:t>
      </w:r>
      <w:r>
        <w:rPr>
          <w:rFonts w:hint="eastAsia" w:ascii="仿宋_GB2312" w:eastAsia="仿宋_GB2312"/>
          <w:sz w:val="28"/>
          <w:szCs w:val="28"/>
          <w:highlight w:val="none"/>
          <w:lang w:val="en-US" w:eastAsia="zh-CN"/>
        </w:rPr>
        <w:t>98.06</w:t>
      </w:r>
      <w:r>
        <w:rPr>
          <w:rFonts w:hint="eastAsia" w:ascii="仿宋_GB2312" w:eastAsia="仿宋_GB2312"/>
          <w:sz w:val="28"/>
          <w:szCs w:val="28"/>
          <w:highlight w:val="none"/>
        </w:rPr>
        <w:t>%；政府性基金预算财政拨款收入148.60万元，占收入合计的</w:t>
      </w:r>
      <w:r>
        <w:rPr>
          <w:rFonts w:hint="eastAsia" w:ascii="仿宋_GB2312" w:eastAsia="仿宋_GB2312"/>
          <w:sz w:val="28"/>
          <w:szCs w:val="28"/>
          <w:highlight w:val="none"/>
          <w:lang w:val="en-US" w:eastAsia="zh-CN"/>
        </w:rPr>
        <w:t>1.82</w:t>
      </w:r>
      <w:r>
        <w:rPr>
          <w:rFonts w:hint="eastAsia" w:ascii="仿宋_GB2312" w:eastAsia="仿宋_GB2312"/>
          <w:sz w:val="28"/>
          <w:szCs w:val="28"/>
          <w:highlight w:val="none"/>
        </w:rPr>
        <w:t>%；国有资本经营预算财政拨款收入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9.75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0.12</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114300" distR="114300">
            <wp:extent cx="4826000" cy="2743200"/>
            <wp:effectExtent l="4445" t="4445" r="825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8742.69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减少1403.07万元，下降</w:t>
      </w:r>
      <w:r>
        <w:rPr>
          <w:rFonts w:hint="eastAsia" w:ascii="仿宋_GB2312" w:eastAsia="仿宋_GB2312"/>
          <w:sz w:val="28"/>
          <w:szCs w:val="28"/>
          <w:lang w:val="en-US" w:eastAsia="zh-CN"/>
        </w:rPr>
        <w:t>13.83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7611.18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87.06</w:t>
      </w:r>
      <w:r>
        <w:rPr>
          <w:rFonts w:hint="eastAsia" w:ascii="仿宋_GB2312" w:eastAsia="仿宋_GB2312"/>
          <w:sz w:val="28"/>
          <w:szCs w:val="28"/>
          <w:highlight w:val="none"/>
        </w:rPr>
        <w:t>%；项目支出</w:t>
      </w:r>
      <w:r>
        <w:rPr>
          <w:rFonts w:ascii="仿宋_GB2312" w:eastAsia="仿宋_GB2312"/>
          <w:sz w:val="28"/>
          <w:szCs w:val="28"/>
          <w:highlight w:val="none"/>
        </w:rPr>
        <w:t>1131.51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12.94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826000" cy="2743200"/>
            <wp:effectExtent l="4445" t="4445" r="8255" b="14605"/>
            <wp:docPr id="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highlight w:val="none"/>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8734.84</w:t>
      </w:r>
      <w:r>
        <w:rPr>
          <w:rFonts w:hint="eastAsia" w:ascii="仿宋_GB2312" w:eastAsia="仿宋_GB2312"/>
          <w:sz w:val="28"/>
          <w:szCs w:val="28"/>
        </w:rPr>
        <w:t>万元，比上年减少1411.5</w:t>
      </w:r>
      <w:r>
        <w:rPr>
          <w:rFonts w:hint="eastAsia" w:ascii="仿宋_GB2312" w:eastAsia="仿宋_GB2312"/>
          <w:sz w:val="28"/>
          <w:szCs w:val="28"/>
          <w:lang w:val="en-US" w:eastAsia="zh-CN"/>
        </w:rPr>
        <w:t>9</w:t>
      </w:r>
      <w:r>
        <w:rPr>
          <w:rFonts w:hint="eastAsia" w:ascii="仿宋_GB2312" w:eastAsia="仿宋_GB2312"/>
          <w:sz w:val="28"/>
          <w:szCs w:val="28"/>
        </w:rPr>
        <w:t>万元，下降</w:t>
      </w:r>
      <w:r>
        <w:rPr>
          <w:rFonts w:hint="eastAsia" w:ascii="仿宋_GB2312" w:eastAsia="仿宋_GB2312"/>
          <w:sz w:val="28"/>
          <w:szCs w:val="28"/>
          <w:lang w:val="en-US" w:eastAsia="zh-CN"/>
        </w:rPr>
        <w:t>13.91</w:t>
      </w:r>
      <w:r>
        <w:rPr>
          <w:rFonts w:hint="eastAsia" w:ascii="仿宋_GB2312" w:eastAsia="仿宋_GB2312"/>
          <w:sz w:val="28"/>
          <w:szCs w:val="28"/>
        </w:rPr>
        <w:t>%。</w:t>
      </w:r>
      <w:bookmarkStart w:id="0" w:name="_GoBack"/>
      <w:r>
        <w:rPr>
          <w:rFonts w:hint="eastAsia" w:ascii="仿宋_GB2312" w:eastAsia="仿宋_GB2312"/>
          <w:sz w:val="28"/>
          <w:szCs w:val="28"/>
          <w:highlight w:val="none"/>
          <w:lang w:val="en-US" w:eastAsia="zh-CN"/>
        </w:rPr>
        <w:t>原因：主要原因：今年工程类项目结账多为尾款，尾款金额较少，财政拨款金额减少。</w:t>
      </w:r>
    </w:p>
    <w:bookmarkEnd w:id="0"/>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8584.33</w:t>
      </w:r>
      <w:r>
        <w:rPr>
          <w:rFonts w:hint="eastAsia" w:ascii="仿宋_GB2312" w:eastAsia="仿宋_GB2312"/>
          <w:sz w:val="28"/>
          <w:szCs w:val="28"/>
        </w:rPr>
        <w:t>万元，主要用于以下方面（按大类）：</w:t>
      </w:r>
      <w:r>
        <w:rPr>
          <w:rFonts w:hint="eastAsia" w:ascii="仿宋_GB2312" w:eastAsia="仿宋_GB2312"/>
          <w:sz w:val="28"/>
          <w:szCs w:val="28"/>
          <w:highlight w:val="none"/>
        </w:rPr>
        <w:t>主要用于以下方面（按大类）：教育支出6371.27万元，占本年财政拨款支出</w:t>
      </w:r>
      <w:r>
        <w:rPr>
          <w:rFonts w:hint="eastAsia" w:ascii="仿宋_GB2312" w:eastAsia="仿宋_GB2312"/>
          <w:sz w:val="28"/>
          <w:szCs w:val="28"/>
          <w:highlight w:val="none"/>
          <w:lang w:val="en-US" w:eastAsia="zh-CN"/>
        </w:rPr>
        <w:t>74.22</w:t>
      </w:r>
      <w:r>
        <w:rPr>
          <w:rFonts w:hint="eastAsia" w:ascii="仿宋_GB2312" w:eastAsia="仿宋_GB2312"/>
          <w:sz w:val="28"/>
          <w:szCs w:val="28"/>
          <w:highlight w:val="none"/>
        </w:rPr>
        <w:t>%； 社会保障和就业支出1018.43</w:t>
      </w:r>
      <w:r>
        <w:rPr>
          <w:rFonts w:hint="eastAsia" w:ascii="仿宋_GB2312" w:eastAsia="仿宋_GB2312"/>
          <w:sz w:val="28"/>
          <w:szCs w:val="28"/>
          <w:highlight w:val="none"/>
          <w:lang w:val="en-US" w:eastAsia="zh-CN"/>
        </w:rPr>
        <w:t>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11.86</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；卫生健康支出607.4</w:t>
      </w:r>
      <w:r>
        <w:rPr>
          <w:rFonts w:hint="eastAsia" w:ascii="仿宋_GB2312" w:eastAsia="仿宋_GB2312"/>
          <w:sz w:val="28"/>
          <w:szCs w:val="28"/>
          <w:highlight w:val="none"/>
          <w:lang w:val="en-US" w:eastAsia="zh-CN"/>
        </w:rPr>
        <w:t>2万元，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7.08</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住房保障支出587.2</w:t>
      </w:r>
      <w:r>
        <w:rPr>
          <w:rFonts w:hint="eastAsia" w:ascii="仿宋_GB2312" w:eastAsia="仿宋_GB2312"/>
          <w:sz w:val="28"/>
          <w:szCs w:val="28"/>
          <w:highlight w:val="none"/>
          <w:lang w:val="en-US" w:eastAsia="zh-CN"/>
        </w:rPr>
        <w:t>1万元，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6.84</w:t>
      </w:r>
      <w:r>
        <w:rPr>
          <w:rFonts w:hint="eastAsia" w:ascii="仿宋_GB2312" w:eastAsia="仿宋_GB2312"/>
          <w:sz w:val="28"/>
          <w:szCs w:val="28"/>
          <w:highlight w:val="none"/>
        </w:rPr>
        <w:t>%。</w:t>
      </w:r>
    </w:p>
    <w:p w14:paraId="06211D3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BEE957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highlight w:val="none"/>
        </w:rPr>
        <w:t>1.</w:t>
      </w:r>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6270.25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2024年度决算6371.27万元，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101.61</w:t>
      </w:r>
      <w:r>
        <w:rPr>
          <w:rFonts w:hint="eastAsia" w:ascii="仿宋_GB2312" w:eastAsia="仿宋_GB2312"/>
          <w:sz w:val="28"/>
          <w:szCs w:val="28"/>
        </w:rPr>
        <w:t>%。其中：</w:t>
      </w:r>
    </w:p>
    <w:p w14:paraId="56C69DB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6270.25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2024年度决算6371.27万元，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101.61</w:t>
      </w:r>
      <w:r>
        <w:rPr>
          <w:rFonts w:hint="eastAsia" w:ascii="仿宋_GB2312" w:eastAsia="仿宋_GB2312"/>
          <w:sz w:val="28"/>
          <w:szCs w:val="28"/>
        </w:rPr>
        <w:t>%。主要原因：</w:t>
      </w:r>
      <w:r>
        <w:rPr>
          <w:rFonts w:hint="eastAsia" w:ascii="仿宋_GB2312" w:eastAsia="仿宋_GB2312"/>
          <w:sz w:val="28"/>
          <w:szCs w:val="28"/>
          <w:lang w:val="en-US" w:eastAsia="zh-CN"/>
        </w:rPr>
        <w:t>人员增资及项目增加</w:t>
      </w:r>
      <w:r>
        <w:rPr>
          <w:rFonts w:hint="eastAsia" w:ascii="仿宋_GB2312" w:eastAsia="仿宋_GB2312"/>
          <w:sz w:val="28"/>
          <w:szCs w:val="28"/>
        </w:rPr>
        <w:t>。</w:t>
      </w:r>
    </w:p>
    <w:p w14:paraId="2195DD9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894.56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2024年度决算1018.43万元，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113.85</w:t>
      </w:r>
      <w:r>
        <w:rPr>
          <w:rFonts w:hint="eastAsia" w:ascii="仿宋_GB2312" w:eastAsia="仿宋_GB2312"/>
          <w:sz w:val="28"/>
          <w:szCs w:val="28"/>
        </w:rPr>
        <w:t>%。其中：</w:t>
      </w:r>
    </w:p>
    <w:p w14:paraId="5BB21002">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894.56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2024年度决算1018.43万元，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113.85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val="en-US" w:eastAsia="zh-CN"/>
        </w:rPr>
        <w:t>人员养老保险及年金基数调整，养老及年金基数总体增加导致社保费增加</w:t>
      </w:r>
      <w:r>
        <w:rPr>
          <w:rFonts w:hint="eastAsia" w:ascii="仿宋_GB2312" w:eastAsia="仿宋_GB2312"/>
          <w:sz w:val="28"/>
          <w:szCs w:val="28"/>
        </w:rPr>
        <w:t>。</w:t>
      </w:r>
    </w:p>
    <w:p w14:paraId="285D9B8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612.13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hint="eastAsia" w:ascii="仿宋_GB2312" w:eastAsia="仿宋_GB2312"/>
          <w:sz w:val="28"/>
          <w:szCs w:val="28"/>
          <w:lang w:eastAsia="zh-CN"/>
        </w:rPr>
        <w:t>607.4</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99.23</w:t>
      </w:r>
      <w:r>
        <w:rPr>
          <w:rFonts w:hint="eastAsia" w:ascii="仿宋_GB2312" w:eastAsia="仿宋_GB2312"/>
          <w:sz w:val="28"/>
          <w:szCs w:val="28"/>
        </w:rPr>
        <w:t>%。其中：</w:t>
      </w:r>
    </w:p>
    <w:p w14:paraId="00111E2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612.13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w:t>
      </w:r>
      <w:r>
        <w:rPr>
          <w:rFonts w:hint="eastAsia" w:ascii="仿宋_GB2312" w:eastAsia="仿宋_GB2312"/>
          <w:sz w:val="28"/>
          <w:szCs w:val="28"/>
          <w:lang w:eastAsia="zh-CN"/>
        </w:rPr>
        <w:t>607.4</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99.23</w:t>
      </w:r>
      <w:r>
        <w:rPr>
          <w:rFonts w:hint="eastAsia" w:ascii="仿宋_GB2312" w:eastAsia="仿宋_GB2312"/>
          <w:sz w:val="28"/>
          <w:szCs w:val="28"/>
        </w:rPr>
        <w:t>%。主要原因：人员</w:t>
      </w:r>
      <w:r>
        <w:rPr>
          <w:rFonts w:hint="eastAsia" w:ascii="仿宋_GB2312" w:eastAsia="仿宋_GB2312"/>
          <w:sz w:val="28"/>
          <w:szCs w:val="28"/>
          <w:lang w:val="en-US" w:eastAsia="zh-CN"/>
        </w:rPr>
        <w:t>三险</w:t>
      </w:r>
      <w:r>
        <w:rPr>
          <w:rFonts w:hint="eastAsia" w:ascii="仿宋_GB2312" w:eastAsia="仿宋_GB2312"/>
          <w:sz w:val="28"/>
          <w:szCs w:val="28"/>
        </w:rPr>
        <w:t>基数调整，</w:t>
      </w:r>
      <w:r>
        <w:rPr>
          <w:rFonts w:hint="eastAsia" w:ascii="仿宋_GB2312" w:eastAsia="仿宋_GB2312"/>
          <w:sz w:val="28"/>
          <w:szCs w:val="28"/>
          <w:lang w:val="en-US" w:eastAsia="zh-CN"/>
        </w:rPr>
        <w:t>三险基数总体减少</w:t>
      </w:r>
      <w:r>
        <w:rPr>
          <w:rFonts w:hint="eastAsia" w:ascii="仿宋_GB2312" w:eastAsia="仿宋_GB2312"/>
          <w:sz w:val="28"/>
          <w:szCs w:val="28"/>
        </w:rPr>
        <w:t>导致社保费</w:t>
      </w:r>
      <w:r>
        <w:rPr>
          <w:rFonts w:hint="eastAsia" w:ascii="仿宋_GB2312" w:eastAsia="仿宋_GB2312"/>
          <w:sz w:val="28"/>
          <w:szCs w:val="28"/>
          <w:lang w:val="en-US" w:eastAsia="zh-CN"/>
        </w:rPr>
        <w:t>减少</w:t>
      </w:r>
      <w:r>
        <w:rPr>
          <w:rFonts w:hint="eastAsia" w:ascii="仿宋_GB2312" w:eastAsia="仿宋_GB2312"/>
          <w:sz w:val="28"/>
          <w:szCs w:val="28"/>
        </w:rPr>
        <w:t>。</w:t>
      </w:r>
    </w:p>
    <w:p w14:paraId="23186B56">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lang w:eastAsia="zh-CN"/>
        </w:rPr>
        <w:t>，</w:t>
      </w:r>
      <w:r>
        <w:rPr>
          <w:rFonts w:hint="eastAsia" w:ascii="仿宋_GB2312" w:eastAsia="仿宋_GB2312"/>
          <w:sz w:val="28"/>
          <w:szCs w:val="28"/>
        </w:rPr>
        <w:t xml:space="preserve"> 2024年度决算587.2</w:t>
      </w:r>
      <w:r>
        <w:rPr>
          <w:rFonts w:hint="eastAsia" w:ascii="仿宋_GB2312" w:eastAsia="仿宋_GB2312"/>
          <w:sz w:val="28"/>
          <w:szCs w:val="28"/>
          <w:lang w:val="en-US" w:eastAsia="zh-CN"/>
        </w:rPr>
        <w:t>1</w:t>
      </w:r>
      <w:r>
        <w:rPr>
          <w:rFonts w:hint="eastAsia" w:ascii="仿宋_GB2312" w:eastAsia="仿宋_GB2312"/>
          <w:sz w:val="28"/>
          <w:szCs w:val="28"/>
        </w:rPr>
        <w:t>万元。其中：</w:t>
      </w:r>
    </w:p>
    <w:p w14:paraId="099AF8F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“住房改革支出”（款）</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 xml:space="preserve"> 2024年度决算587.2</w:t>
      </w:r>
      <w:r>
        <w:rPr>
          <w:rFonts w:hint="eastAsia" w:ascii="仿宋_GB2312" w:eastAsia="仿宋_GB2312"/>
          <w:sz w:val="28"/>
          <w:szCs w:val="28"/>
          <w:lang w:val="en-US" w:eastAsia="zh-CN"/>
        </w:rPr>
        <w:t>1</w:t>
      </w:r>
      <w:r>
        <w:rPr>
          <w:rFonts w:hint="eastAsia" w:ascii="仿宋_GB2312" w:eastAsia="仿宋_GB2312"/>
          <w:sz w:val="28"/>
          <w:szCs w:val="28"/>
        </w:rPr>
        <w:t>万元。主要原因：</w:t>
      </w:r>
      <w:r>
        <w:rPr>
          <w:rFonts w:hint="eastAsia" w:ascii="仿宋_GB2312" w:eastAsia="仿宋_GB2312"/>
          <w:sz w:val="28"/>
          <w:szCs w:val="28"/>
          <w:lang w:val="en-US" w:eastAsia="zh-CN"/>
        </w:rPr>
        <w:t>补发人员住房补贴</w:t>
      </w:r>
      <w:r>
        <w:rPr>
          <w:rFonts w:hint="eastAsia" w:ascii="仿宋_GB2312" w:eastAsia="仿宋_GB2312"/>
          <w:sz w:val="28"/>
          <w:szCs w:val="28"/>
        </w:rPr>
        <w:t>。</w:t>
      </w:r>
    </w:p>
    <w:p w14:paraId="13F82C3D">
      <w:pPr>
        <w:spacing w:line="580" w:lineRule="exact"/>
        <w:ind w:firstLine="560" w:firstLineChars="200"/>
        <w:rPr>
          <w:rFonts w:hint="eastAsia" w:ascii="仿宋_GB2312" w:eastAsia="仿宋_GB2312"/>
          <w:sz w:val="28"/>
          <w:szCs w:val="28"/>
        </w:rPr>
      </w:pP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3B2B20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F32080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148.6</w:t>
      </w:r>
      <w:r>
        <w:rPr>
          <w:rFonts w:hint="eastAsia" w:ascii="仿宋_GB2312" w:eastAsia="仿宋_GB2312"/>
          <w:sz w:val="28"/>
          <w:szCs w:val="28"/>
        </w:rPr>
        <w:t>万元，主要用于以下方面（按大类）：城乡社区支出148.60万元，占本年财政拨款支出</w:t>
      </w:r>
      <w:r>
        <w:rPr>
          <w:rFonts w:hint="eastAsia" w:ascii="仿宋_GB2312" w:eastAsia="仿宋_GB2312"/>
          <w:sz w:val="28"/>
          <w:szCs w:val="28"/>
          <w:lang w:val="en-US" w:eastAsia="zh-CN"/>
        </w:rPr>
        <w:t>1.73</w:t>
      </w:r>
      <w:r>
        <w:rPr>
          <w:rFonts w:hint="eastAsia" w:ascii="仿宋_GB2312" w:eastAsia="仿宋_GB2312"/>
          <w:sz w:val="28"/>
          <w:szCs w:val="28"/>
        </w:rPr>
        <w:t>%。</w:t>
      </w:r>
    </w:p>
    <w:p w14:paraId="5AE8FAD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70E36E28">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99.73</w:t>
      </w:r>
      <w:r>
        <w:rPr>
          <w:rFonts w:hint="eastAsia" w:ascii="仿宋_GB2312" w:eastAsia="仿宋_GB2312"/>
          <w:sz w:val="28"/>
          <w:szCs w:val="28"/>
        </w:rPr>
        <w:t>%。其中：</w:t>
      </w:r>
    </w:p>
    <w:p w14:paraId="41CB015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2024年度决算148.60万元，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99.73</w:t>
      </w:r>
      <w:r>
        <w:rPr>
          <w:rFonts w:hint="eastAsia" w:ascii="仿宋_GB2312" w:eastAsia="仿宋_GB2312"/>
          <w:sz w:val="28"/>
          <w:szCs w:val="28"/>
        </w:rPr>
        <w:t>%。主要原因：</w:t>
      </w:r>
      <w:r>
        <w:rPr>
          <w:rFonts w:hint="eastAsia" w:ascii="仿宋_GB2312" w:eastAsia="仿宋_GB2312"/>
          <w:sz w:val="28"/>
          <w:szCs w:val="28"/>
          <w:lang w:val="en-US" w:eastAsia="zh-CN"/>
        </w:rPr>
        <w:t>按结算审计金额结账</w:t>
      </w:r>
      <w:r>
        <w:rPr>
          <w:rFonts w:hint="eastAsia" w:ascii="仿宋_GB2312" w:eastAsia="仿宋_GB2312"/>
          <w:sz w:val="28"/>
          <w:szCs w:val="28"/>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03C7B3A">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2</w:t>
      </w:r>
      <w:r>
        <w:rPr>
          <w:rFonts w:ascii="仿宋_GB2312" w:eastAsia="仿宋_GB2312"/>
          <w:sz w:val="28"/>
          <w:szCs w:val="28"/>
        </w:rPr>
        <w:t>0</w:t>
      </w:r>
      <w:r>
        <w:rPr>
          <w:rFonts w:hint="eastAsia" w:ascii="仿宋_GB2312" w:eastAsia="仿宋_GB2312"/>
          <w:sz w:val="28"/>
          <w:szCs w:val="28"/>
        </w:rPr>
        <w:t>24年度使用一般公共预算财政拨款安排基本支出7611.1</w:t>
      </w:r>
      <w:r>
        <w:rPr>
          <w:rFonts w:hint="eastAsia" w:ascii="仿宋_GB2312" w:eastAsia="仿宋_GB2312"/>
          <w:sz w:val="28"/>
          <w:szCs w:val="28"/>
          <w:lang w:val="en-US" w:eastAsia="zh-CN"/>
        </w:rPr>
        <w:t>8</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 机关事业单位基本养老保险缴费、职业年金缴费、职工基本医疗保险缴费 、公务员医疗补助缴费、其他社会保障缴费、住房公积金</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办公费、水费、电费、邮电费、取暖费、物业管理费、维修（护）费、培训费、劳务费、委托业务费、福利费、公务用车运行维护费、其他商品和服务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退休费、抚恤金、奖励金支出</w:t>
      </w:r>
      <w:r>
        <w:rPr>
          <w:rFonts w:hint="eastAsia"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14.4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21.6</w:t>
      </w:r>
      <w:r>
        <w:rPr>
          <w:rFonts w:hint="eastAsia" w:ascii="仿宋_GB2312" w:eastAsia="仿宋_GB2312"/>
          <w:sz w:val="28"/>
          <w:szCs w:val="28"/>
        </w:rPr>
        <w:t>万元减少</w:t>
      </w:r>
      <w:r>
        <w:rPr>
          <w:rFonts w:hint="eastAsia" w:ascii="仿宋_GB2312" w:eastAsia="仿宋_GB2312"/>
          <w:sz w:val="28"/>
          <w:szCs w:val="28"/>
          <w:lang w:val="en-US" w:eastAsia="zh-CN"/>
        </w:rPr>
        <w:t>7.2</w:t>
      </w:r>
      <w:r>
        <w:rPr>
          <w:rFonts w:hint="eastAsia" w:ascii="仿宋_GB2312" w:eastAsia="仿宋_GB2312"/>
          <w:sz w:val="28"/>
          <w:szCs w:val="28"/>
        </w:rPr>
        <w:t>万元。其中：</w:t>
      </w:r>
    </w:p>
    <w:p w14:paraId="6BBC786B">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7DC2F6F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0万</w:t>
      </w:r>
      <w:r>
        <w:rPr>
          <w:rFonts w:hint="eastAsia" w:ascii="仿宋_GB2312" w:eastAsia="仿宋_GB2312"/>
          <w:sz w:val="28"/>
          <w:szCs w:val="28"/>
        </w:rPr>
        <w:t>元减少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0E61A197">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14.4</w:t>
      </w:r>
      <w:r>
        <w:rPr>
          <w:rFonts w:hint="eastAsia" w:ascii="仿宋_GB2312" w:eastAsia="仿宋_GB2312"/>
          <w:sz w:val="28"/>
          <w:szCs w:val="28"/>
        </w:rPr>
        <w:t>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21.6</w:t>
      </w:r>
      <w:r>
        <w:rPr>
          <w:rFonts w:hint="eastAsia" w:ascii="仿宋_GB2312" w:eastAsia="仿宋_GB2312"/>
          <w:sz w:val="28"/>
          <w:szCs w:val="28"/>
        </w:rPr>
        <w:t>万</w:t>
      </w:r>
      <w:r>
        <w:rPr>
          <w:rFonts w:hint="eastAsia" w:ascii="仿宋_GB2312" w:eastAsia="仿宋_GB2312"/>
          <w:sz w:val="28"/>
          <w:szCs w:val="28"/>
          <w:highlight w:val="none"/>
        </w:rPr>
        <w:t>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7.2</w:t>
      </w:r>
      <w:r>
        <w:rPr>
          <w:rFonts w:hint="eastAsia" w:ascii="仿宋_GB2312" w:eastAsia="仿宋_GB2312"/>
          <w:sz w:val="28"/>
          <w:szCs w:val="28"/>
          <w:highlight w:val="none"/>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s="Times New Roman"/>
          <w:kern w:val="2"/>
          <w:sz w:val="28"/>
          <w:szCs w:val="28"/>
          <w:lang w:val="en-US" w:eastAsia="zh-CN" w:bidi="ar"/>
        </w:rPr>
        <w:t>14.4</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8</w:t>
      </w:r>
      <w:r>
        <w:rPr>
          <w:rFonts w:hint="eastAsia" w:ascii="仿宋_GB2312" w:eastAsia="仿宋_GB2312"/>
          <w:sz w:val="28"/>
          <w:szCs w:val="28"/>
        </w:rPr>
        <w:t>辆。</w:t>
      </w:r>
    </w:p>
    <w:p w14:paraId="5BF2BFE4">
      <w:pPr>
        <w:spacing w:line="560" w:lineRule="exact"/>
        <w:ind w:firstLine="600"/>
        <w:rPr>
          <w:rFonts w:hint="eastAsia" w:ascii="仿宋_GB2312" w:eastAsia="仿宋_GB2312"/>
          <w:sz w:val="28"/>
          <w:szCs w:val="28"/>
        </w:rPr>
      </w:pP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E4FE64E">
      <w:pPr>
        <w:ind w:firstLine="537" w:firstLineChars="192"/>
        <w:rPr>
          <w:rFonts w:hint="eastAsia" w:ascii="黑体" w:eastAsia="黑体"/>
          <w:sz w:val="28"/>
          <w:szCs w:val="28"/>
        </w:rPr>
      </w:pPr>
      <w:r>
        <w:rPr>
          <w:rFonts w:hint="eastAsia" w:ascii="仿宋_GB2312" w:eastAsia="仿宋_GB2312"/>
          <w:sz w:val="28"/>
          <w:szCs w:val="28"/>
        </w:rPr>
        <w:t>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50.21</w:t>
      </w:r>
      <w:r>
        <w:rPr>
          <w:rFonts w:hint="eastAsia" w:ascii="仿宋_GB2312" w:eastAsia="仿宋_GB2312"/>
          <w:sz w:val="28"/>
          <w:szCs w:val="28"/>
        </w:rPr>
        <w:t>万元，其中：政府采购货物支出1.64万元，政府采购工程支出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万元，政府采购服务支出48.56万元。授予中小企业合同金额</w:t>
      </w:r>
      <w:r>
        <w:rPr>
          <w:rFonts w:ascii="仿宋_GB2312" w:eastAsia="仿宋_GB2312"/>
          <w:sz w:val="28"/>
          <w:szCs w:val="28"/>
        </w:rPr>
        <w:t>47.68</w:t>
      </w:r>
      <w:r>
        <w:rPr>
          <w:rFonts w:hint="eastAsia" w:ascii="仿宋_GB2312" w:eastAsia="仿宋_GB2312"/>
          <w:sz w:val="28"/>
          <w:szCs w:val="28"/>
        </w:rPr>
        <w:t>万元，占政府采购支出总额的</w:t>
      </w:r>
      <w:r>
        <w:rPr>
          <w:rFonts w:hint="eastAsia" w:ascii="仿宋_GB2312" w:eastAsia="仿宋_GB2312"/>
          <w:sz w:val="28"/>
          <w:szCs w:val="28"/>
          <w:lang w:eastAsia="zh-CN"/>
        </w:rPr>
        <w:t>94.98</w:t>
      </w:r>
      <w:r>
        <w:rPr>
          <w:rFonts w:hint="eastAsia" w:ascii="仿宋_GB2312" w:eastAsia="仿宋_GB2312"/>
          <w:sz w:val="28"/>
          <w:szCs w:val="28"/>
        </w:rPr>
        <w:t>%，其中：授予小微企业合同金额</w:t>
      </w:r>
      <w:r>
        <w:rPr>
          <w:rFonts w:ascii="仿宋_GB2312" w:eastAsia="仿宋_GB2312"/>
          <w:sz w:val="28"/>
          <w:szCs w:val="28"/>
        </w:rPr>
        <w:t>9.88</w:t>
      </w:r>
      <w:r>
        <w:rPr>
          <w:rFonts w:hint="eastAsia" w:ascii="仿宋_GB2312" w:eastAsia="仿宋_GB2312"/>
          <w:sz w:val="28"/>
          <w:szCs w:val="28"/>
        </w:rPr>
        <w:t>万元，占政府采购支出总额的</w:t>
      </w:r>
      <w:r>
        <w:rPr>
          <w:rFonts w:ascii="仿宋_GB2312" w:eastAsia="仿宋_GB2312"/>
          <w:sz w:val="28"/>
          <w:szCs w:val="28"/>
        </w:rPr>
        <w:t>19.69</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12月31日，北京一零一中大兴分校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8</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D2680FA">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.教育支出(类)其他教育支出(款)其他教育支出(项):反映除上述项目以外其他用于教育方面的支出。。</w:t>
      </w:r>
    </w:p>
    <w:p w14:paraId="06415A88">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14:paraId="4B2B6318">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.社会保障和就业支出(类)行政事业单位养老支出(款)机关事业单位基本养老保险缴费支出(项):反映机关事业单位实施养老保险制度由单位缴纳的基本养老保险支出。</w:t>
      </w:r>
    </w:p>
    <w:p w14:paraId="37B8ABD2">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1B94D0E4">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11.卫生健康支出</w:t>
      </w:r>
      <w:r>
        <w:rPr>
          <w:rFonts w:hint="eastAsia" w:ascii="仿宋_GB2312" w:eastAsia="仿宋_GB2312"/>
          <w:sz w:val="28"/>
          <w:szCs w:val="28"/>
        </w:rPr>
        <w:t>(类)行政事业单位医疗(款)事业单位医疗(项)</w:t>
      </w:r>
      <w:r>
        <w:rPr>
          <w:rFonts w:hint="eastAsia" w:ascii="仿宋_GB2312" w:eastAsia="仿宋_GB2312"/>
          <w:sz w:val="28"/>
          <w:szCs w:val="28"/>
          <w:lang w:val="en-US" w:eastAsia="zh-CN"/>
        </w:rPr>
        <w:t>:反映财政部门安排的事业单位基本医疗保险缴费经费，未参加医疗保险的事业单位的公费医疗经费，按国家规定享受离休人员待遇的医疗经费。</w:t>
      </w:r>
    </w:p>
    <w:p w14:paraId="213EB27F">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w:t>
      </w:r>
      <w:r>
        <w:rPr>
          <w:rFonts w:hint="eastAsia" w:ascii="仿宋_GB2312" w:eastAsia="仿宋_GB2312"/>
          <w:sz w:val="28"/>
          <w:szCs w:val="28"/>
        </w:rPr>
        <w:t>(类)行政事业单位医疗(款)公务员医疗补助(项)</w:t>
      </w:r>
      <w:r>
        <w:rPr>
          <w:rFonts w:hint="eastAsia" w:ascii="仿宋_GB2312" w:eastAsia="仿宋_GB2312"/>
          <w:sz w:val="28"/>
          <w:szCs w:val="28"/>
          <w:lang w:val="en-US" w:eastAsia="zh-CN"/>
        </w:rPr>
        <w:t>:反映财政部门安排的公务员医疗补助经费。</w:t>
      </w:r>
    </w:p>
    <w:p w14:paraId="08C9592D">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13.城乡社区支出</w:t>
      </w:r>
      <w:r>
        <w:rPr>
          <w:rFonts w:hint="eastAsia" w:ascii="仿宋_GB2312" w:eastAsia="仿宋_GB2312"/>
          <w:sz w:val="28"/>
          <w:szCs w:val="28"/>
        </w:rPr>
        <w:t>(类)国有土地使用权出让收入安排的支出(款)城市建设支出(项)</w:t>
      </w:r>
      <w:r>
        <w:rPr>
          <w:rFonts w:hint="eastAsia" w:ascii="仿宋_GB2312" w:eastAsia="仿宋_GB2312"/>
          <w:sz w:val="28"/>
          <w:szCs w:val="28"/>
          <w:lang w:val="en-US" w:eastAsia="zh-CN"/>
        </w:rPr>
        <w:t>:反映用不含计提和划转部分的国有土地使用权出让收入安排的支出。不包括市县级政府当年按规定用土地出让收入向中央和省级政府缴纳新增建设用地土地有偿使用费支出。</w:t>
      </w:r>
    </w:p>
    <w:p w14:paraId="36FD5354">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14.住房保障支出</w:t>
      </w:r>
      <w:r>
        <w:rPr>
          <w:rFonts w:hint="eastAsia" w:ascii="仿宋_GB2312" w:eastAsia="仿宋_GB2312"/>
          <w:sz w:val="28"/>
          <w:szCs w:val="28"/>
        </w:rPr>
        <w:t>(类)住房改革支出(款)购房补贴(项)</w:t>
      </w:r>
      <w:r>
        <w:rPr>
          <w:rFonts w:hint="eastAsia" w:ascii="仿宋_GB2312" w:eastAsia="仿宋_GB2312"/>
          <w:sz w:val="28"/>
          <w:szCs w:val="28"/>
          <w:lang w:val="en-US" w:eastAsia="zh-CN"/>
        </w:rPr>
        <w:t>:反映按房改政策规定，行政事业单位向符合条件职工(含离退休人员)、军队(含武警)向转役复员离退休人员发放的用于购买住房的补贴。</w:t>
      </w:r>
    </w:p>
    <w:p w14:paraId="2211EEA4">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38B9B698">
      <w:pPr>
        <w:ind w:firstLine="640" w:firstLineChars="200"/>
        <w:jc w:val="center"/>
        <w:rPr>
          <w:rFonts w:hint="eastAsia" w:ascii="黑体" w:eastAsia="黑体"/>
          <w:sz w:val="32"/>
          <w:szCs w:val="32"/>
        </w:rPr>
      </w:pPr>
    </w:p>
    <w:p w14:paraId="6B07F963">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343E0AB7">
      <w:pPr>
        <w:ind w:firstLine="560" w:firstLineChars="200"/>
        <w:jc w:val="center"/>
        <w:rPr>
          <w:rFonts w:hint="eastAsia"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1069AEDC">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BC3316"/>
    <w:rsid w:val="02F120AB"/>
    <w:rsid w:val="032B5196"/>
    <w:rsid w:val="04C3537C"/>
    <w:rsid w:val="079004AC"/>
    <w:rsid w:val="0BA148CA"/>
    <w:rsid w:val="0C1165C4"/>
    <w:rsid w:val="0D6D544B"/>
    <w:rsid w:val="0DD136FE"/>
    <w:rsid w:val="0F542F2C"/>
    <w:rsid w:val="0F8E2C57"/>
    <w:rsid w:val="1059665E"/>
    <w:rsid w:val="106425AB"/>
    <w:rsid w:val="10AC13BA"/>
    <w:rsid w:val="145A6C1B"/>
    <w:rsid w:val="14B73493"/>
    <w:rsid w:val="15105679"/>
    <w:rsid w:val="167A2FF9"/>
    <w:rsid w:val="1764587C"/>
    <w:rsid w:val="18375C9D"/>
    <w:rsid w:val="18581C69"/>
    <w:rsid w:val="19BA7EBC"/>
    <w:rsid w:val="1AEC0734"/>
    <w:rsid w:val="1DEF20B0"/>
    <w:rsid w:val="1FF7AB17"/>
    <w:rsid w:val="214243FA"/>
    <w:rsid w:val="21AD613C"/>
    <w:rsid w:val="22467189"/>
    <w:rsid w:val="24736B71"/>
    <w:rsid w:val="2500392D"/>
    <w:rsid w:val="257A14F5"/>
    <w:rsid w:val="27196C26"/>
    <w:rsid w:val="2783470E"/>
    <w:rsid w:val="28210959"/>
    <w:rsid w:val="296353DA"/>
    <w:rsid w:val="29EF086F"/>
    <w:rsid w:val="2BC34C59"/>
    <w:rsid w:val="2D46629B"/>
    <w:rsid w:val="2EC12DE1"/>
    <w:rsid w:val="2EFFE297"/>
    <w:rsid w:val="301437CA"/>
    <w:rsid w:val="349D1F0A"/>
    <w:rsid w:val="34DD0473"/>
    <w:rsid w:val="383218F5"/>
    <w:rsid w:val="3A8E35DC"/>
    <w:rsid w:val="3C684897"/>
    <w:rsid w:val="42743D84"/>
    <w:rsid w:val="42DA4063"/>
    <w:rsid w:val="433E495C"/>
    <w:rsid w:val="45214BB6"/>
    <w:rsid w:val="47040B3D"/>
    <w:rsid w:val="489F2FD7"/>
    <w:rsid w:val="4AC27CB3"/>
    <w:rsid w:val="4B39174A"/>
    <w:rsid w:val="4BCD29AF"/>
    <w:rsid w:val="4BF72BEF"/>
    <w:rsid w:val="4E190A51"/>
    <w:rsid w:val="4FA90297"/>
    <w:rsid w:val="4FC41A43"/>
    <w:rsid w:val="4FDB18CB"/>
    <w:rsid w:val="51DB3C59"/>
    <w:rsid w:val="528D3EA0"/>
    <w:rsid w:val="550C0952"/>
    <w:rsid w:val="55762E42"/>
    <w:rsid w:val="57A7B272"/>
    <w:rsid w:val="58470068"/>
    <w:rsid w:val="58747CAC"/>
    <w:rsid w:val="59B47CF8"/>
    <w:rsid w:val="5A1720F9"/>
    <w:rsid w:val="5A885450"/>
    <w:rsid w:val="5B9C37C2"/>
    <w:rsid w:val="5BA7C654"/>
    <w:rsid w:val="5CA6628A"/>
    <w:rsid w:val="5DF716AE"/>
    <w:rsid w:val="5F9F507E"/>
    <w:rsid w:val="60A54109"/>
    <w:rsid w:val="61CC7353"/>
    <w:rsid w:val="61D01CDF"/>
    <w:rsid w:val="64C0607C"/>
    <w:rsid w:val="65756C86"/>
    <w:rsid w:val="662371F9"/>
    <w:rsid w:val="674D385B"/>
    <w:rsid w:val="676F09E1"/>
    <w:rsid w:val="6B3C4352"/>
    <w:rsid w:val="6DAA2E3C"/>
    <w:rsid w:val="6F0F2D70"/>
    <w:rsid w:val="6F76236C"/>
    <w:rsid w:val="6F912DCA"/>
    <w:rsid w:val="70550D0E"/>
    <w:rsid w:val="71691990"/>
    <w:rsid w:val="71793A80"/>
    <w:rsid w:val="729130E1"/>
    <w:rsid w:val="7357290B"/>
    <w:rsid w:val="756E3DEA"/>
    <w:rsid w:val="76105CA8"/>
    <w:rsid w:val="76FB1693"/>
    <w:rsid w:val="792D2804"/>
    <w:rsid w:val="798524E4"/>
    <w:rsid w:val="7A7F1C49"/>
    <w:rsid w:val="7B5B7AE6"/>
    <w:rsid w:val="7B7B6628"/>
    <w:rsid w:val="7BA37D65"/>
    <w:rsid w:val="7BA7071E"/>
    <w:rsid w:val="7BDF6DA8"/>
    <w:rsid w:val="7C4A1422"/>
    <w:rsid w:val="7C7EDC1A"/>
    <w:rsid w:val="7CCED98D"/>
    <w:rsid w:val="7CD039CA"/>
    <w:rsid w:val="7D08410F"/>
    <w:rsid w:val="7D7D08A4"/>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yfzxdj\Desktop\2024&#20915;&#31639;&#33609;&#26696;\2024-040061-&#21271;&#20140;&#19968;&#38646;&#19968;&#20013;&#22823;&#20852;&#20998;&#26657;&#20915;&#31639;&#33609;&#26696;&#25253;&#34920;&#21103;&#26412;.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yfzxdj\Desktop\2024&#20915;&#31639;&#33609;&#26696;\2024-040061-&#21271;&#20140;&#19968;&#38646;&#19968;&#20013;&#22823;&#20852;&#20998;&#26657;&#20915;&#31639;&#33609;&#26696;&#25253;&#34920;&#21103;&#2641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'[2024-040061-北京一零一中大兴分校决算草案报表副本.xlsx]Sheet1'!$C$2</c:f>
              <c:strCache>
                <c:ptCount val="1"/>
                <c:pt idx="0">
                  <c:v>百分比</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dLbl>
              <c:idx val="1"/>
              <c:layout>
                <c:manualLayout>
                  <c:x val="-0.053990973194396"/>
                  <c:y val="0.012312814133503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938409778852596"/>
                  <c:y val="0.026207445720495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'[2024-040061-北京一零一中大兴分校决算草案报表副本.xlsx]Sheet1'!$B$3:$B$5</c:f>
              <c:strCache>
                <c:ptCount val="3"/>
                <c:pt idx="0">
                  <c:v>一般公共预算财政拨款收入</c:v>
                </c:pt>
                <c:pt idx="1">
                  <c:v>政府性基金预算财政拨款收入</c:v>
                </c:pt>
                <c:pt idx="2">
                  <c:v>事业收入</c:v>
                </c:pt>
              </c:strCache>
            </c:strRef>
          </c:cat>
          <c:val>
            <c:numRef>
              <c:f>'[2024-040061-北京一零一中大兴分校决算草案报表副本.xlsx]Sheet1'!$C$3:$C$5</c:f>
              <c:numCache>
                <c:formatCode>0.00%</c:formatCode>
                <c:ptCount val="3"/>
                <c:pt idx="0">
                  <c:v>0.9806</c:v>
                </c:pt>
                <c:pt idx="1">
                  <c:v>0.0182</c:v>
                </c:pt>
                <c:pt idx="2">
                  <c:v>0.0012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2484e731-5f96-4a86-a53d-d3d4799dd908}"/>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'[2024-040061-北京一零一中大兴分校决算草案报表副本.xlsx]Sheet1'!$B$8:$B$9</c:f>
              <c:strCache>
                <c:ptCount val="2"/>
                <c:pt idx="0">
                  <c:v>基本支出</c:v>
                </c:pt>
                <c:pt idx="1">
                  <c:v>项目支出</c:v>
                </c:pt>
              </c:strCache>
            </c:strRef>
          </c:cat>
          <c:val>
            <c:numRef>
              <c:f>'[2024-040061-北京一零一中大兴分校决算草案报表副本.xlsx]Sheet1'!$C$8:$C$9</c:f>
              <c:numCache>
                <c:formatCode>0.00%</c:formatCode>
                <c:ptCount val="2"/>
                <c:pt idx="0">
                  <c:v>0.8706</c:v>
                </c:pt>
                <c:pt idx="1">
                  <c:v>0.1294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5134d139-3ada-4fd7-b099-55db0fa3cf52}"/>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268</Words>
  <Characters>286</Characters>
  <Lines>44</Lines>
  <Paragraphs>12</Paragraphs>
  <TotalTime>0</TotalTime>
  <ScaleCrop>false</ScaleCrop>
  <LinksUpToDate>false</LinksUpToDate>
  <CharactersWithSpaces>298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Aries_</cp:lastModifiedBy>
  <cp:lastPrinted>2020-08-09T03:39:00Z</cp:lastPrinted>
  <dcterms:modified xsi:type="dcterms:W3CDTF">2025-09-25T08:22:56Z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A7F78878FB63AC2F75B4B7682BD79272</vt:lpwstr>
  </property>
  <property fmtid="{D5CDD505-2E9C-101B-9397-08002B2CF9AE}" pid="4" name="KSOTemplateDocerSaveRecord">
    <vt:lpwstr>eyJoZGlkIjoiMGEyZWQ4Yjc1NDU2OTJiYmYwNzYyMTVjMmY0MTY3MDkiLCJ1c2VySWQiOiIyMDc2MDYyNTEifQ==</vt:lpwstr>
  </property>
</Properties>
</file>